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n.º 014/2007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 o Regimento Escolar da Escola Municipal de Ensino Fundamental Osmar Stuart.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para apreciação o texto regimental da Escola Municipal de Ensino Fundamental Osmar Stuart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 e Pesquisa, sendo uma delas para 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Aprovado pela Comissão de Análise em 10 de outubro de 2007.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